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spacing w:after="60" w:before="240" w:lineRule="auto"/>
        <w:rPr>
          <w:b w:val="1"/>
          <w:sz w:val="24"/>
          <w:szCs w:val="24"/>
        </w:rPr>
      </w:pPr>
      <w:bookmarkStart w:colFirst="0" w:colLast="0" w:name="_rwzdu7uringu" w:id="0"/>
      <w:bookmarkEnd w:id="0"/>
      <w:r w:rsidDel="00000000" w:rsidR="00000000" w:rsidRPr="00000000">
        <w:rPr>
          <w:b w:val="1"/>
          <w:sz w:val="24"/>
          <w:szCs w:val="24"/>
          <w:rtl w:val="0"/>
        </w:rPr>
        <w:t xml:space="preserve">PUPIL DEVELOPMENT GRANT STRATEGY STATEMENT - ST CYRES</w:t>
      </w:r>
    </w:p>
    <w:p w:rsidR="00000000" w:rsidDel="00000000" w:rsidP="00000000" w:rsidRDefault="00000000" w:rsidRPr="00000000" w14:paraId="00000002">
      <w:pPr>
        <w:pStyle w:val="Heading2"/>
        <w:keepNext w:val="0"/>
        <w:keepLines w:val="0"/>
        <w:spacing w:after="60" w:before="240" w:lineRule="auto"/>
        <w:rPr>
          <w:i w:val="1"/>
          <w:sz w:val="24"/>
          <w:szCs w:val="24"/>
        </w:rPr>
      </w:pPr>
      <w:bookmarkStart w:colFirst="0" w:colLast="0" w:name="_e26agdui2x1b" w:id="1"/>
      <w:bookmarkEnd w:id="1"/>
      <w:r w:rsidDel="00000000" w:rsidR="00000000" w:rsidRPr="00000000">
        <w:rPr>
          <w:i w:val="1"/>
          <w:sz w:val="24"/>
          <w:szCs w:val="24"/>
          <w:rtl w:val="0"/>
        </w:rPr>
        <w:t xml:space="preserve">This statement details our school’s use of the PDG for the 2022 to 2023 academic year.</w:t>
      </w:r>
    </w:p>
    <w:p w:rsidR="00000000" w:rsidDel="00000000" w:rsidP="00000000" w:rsidRDefault="00000000" w:rsidRPr="00000000" w14:paraId="00000003">
      <w:pPr>
        <w:pStyle w:val="Heading2"/>
        <w:keepNext w:val="0"/>
        <w:keepLines w:val="0"/>
        <w:spacing w:after="60" w:before="240" w:lineRule="auto"/>
        <w:rPr>
          <w:i w:val="1"/>
          <w:sz w:val="24"/>
          <w:szCs w:val="24"/>
        </w:rPr>
      </w:pPr>
      <w:bookmarkStart w:colFirst="0" w:colLast="0" w:name="_we7uq3g5d8kb" w:id="2"/>
      <w:bookmarkEnd w:id="2"/>
      <w:r w:rsidDel="00000000" w:rsidR="00000000" w:rsidRPr="00000000">
        <w:rPr>
          <w:i w:val="1"/>
          <w:sz w:val="24"/>
          <w:szCs w:val="24"/>
          <w:rtl w:val="0"/>
        </w:rPr>
        <w:t xml:space="preserve">It outlines our strategy, how we intend to spend the funding in this academic year and the effect that last year’s spending had within our school.</w:t>
      </w:r>
    </w:p>
    <w:p w:rsidR="00000000" w:rsidDel="00000000" w:rsidP="00000000" w:rsidRDefault="00000000" w:rsidRPr="00000000" w14:paraId="00000004">
      <w:pPr>
        <w:pStyle w:val="Heading2"/>
        <w:keepNext w:val="0"/>
        <w:keepLines w:val="0"/>
        <w:spacing w:after="60" w:before="240" w:lineRule="auto"/>
        <w:rPr>
          <w:b w:val="1"/>
          <w:i w:val="1"/>
          <w:sz w:val="24"/>
          <w:szCs w:val="24"/>
        </w:rPr>
      </w:pPr>
      <w:bookmarkStart w:colFirst="0" w:colLast="0" w:name="_k88oi8e9i1y4" w:id="3"/>
      <w:bookmarkEnd w:id="3"/>
      <w:r w:rsidDel="00000000" w:rsidR="00000000" w:rsidRPr="00000000">
        <w:rPr>
          <w:b w:val="1"/>
          <w:i w:val="1"/>
          <w:sz w:val="24"/>
          <w:szCs w:val="24"/>
          <w:rtl w:val="0"/>
        </w:rPr>
        <w:t xml:space="preserve">School Overview</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43.803059100373"/>
        <w:gridCol w:w="2881.7087519232514"/>
        <w:tblGridChange w:id="0">
          <w:tblGrid>
            <w:gridCol w:w="6143.803059100373"/>
            <w:gridCol w:w="2881.7087519232514"/>
          </w:tblGrid>
        </w:tblGridChange>
      </w:tblGrid>
      <w:tr>
        <w:trPr>
          <w:cantSplit w:val="0"/>
          <w:trHeight w:val="620" w:hRule="atLeast"/>
          <w:tblHeader w:val="0"/>
        </w:trPr>
        <w:tc>
          <w:tcPr>
            <w:tcBorders>
              <w:top w:color="000000" w:space="0" w:sz="8" w:val="single"/>
              <w:left w:color="000000" w:space="0" w:sz="8" w:val="single"/>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06">
            <w:pPr>
              <w:spacing w:after="60" w:before="60" w:lineRule="auto"/>
              <w:ind w:left="60" w:right="60" w:firstLine="0"/>
              <w:rPr>
                <w:b w:val="1"/>
                <w:sz w:val="24"/>
                <w:szCs w:val="24"/>
              </w:rPr>
            </w:pPr>
            <w:r w:rsidDel="00000000" w:rsidR="00000000" w:rsidRPr="00000000">
              <w:rPr>
                <w:b w:val="1"/>
                <w:sz w:val="24"/>
                <w:szCs w:val="24"/>
                <w:rtl w:val="0"/>
              </w:rPr>
              <w:t xml:space="preserve">Detail</w:t>
            </w:r>
          </w:p>
        </w:tc>
        <w:tc>
          <w:tcPr>
            <w:tcBorders>
              <w:top w:color="000000" w:space="0" w:sz="8" w:val="single"/>
              <w:left w:color="000000" w:space="0" w:sz="0" w:val="nil"/>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07">
            <w:pPr>
              <w:spacing w:after="60" w:before="60" w:lineRule="auto"/>
              <w:ind w:left="60" w:right="60" w:firstLine="0"/>
              <w:rPr>
                <w:b w:val="1"/>
                <w:sz w:val="24"/>
                <w:szCs w:val="24"/>
              </w:rPr>
            </w:pPr>
            <w:r w:rsidDel="00000000" w:rsidR="00000000" w:rsidRPr="00000000">
              <w:rPr>
                <w:b w:val="1"/>
                <w:sz w:val="24"/>
                <w:szCs w:val="24"/>
                <w:rtl w:val="0"/>
              </w:rPr>
              <w:t xml:space="preserve">Data</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8">
            <w:pPr>
              <w:spacing w:after="60" w:before="60" w:lineRule="auto"/>
              <w:ind w:left="60" w:right="60" w:firstLine="0"/>
              <w:rPr>
                <w:color w:val="0d0d0d"/>
                <w:sz w:val="24"/>
                <w:szCs w:val="24"/>
              </w:rPr>
            </w:pPr>
            <w:r w:rsidDel="00000000" w:rsidR="00000000" w:rsidRPr="00000000">
              <w:rPr>
                <w:color w:val="0d0d0d"/>
                <w:sz w:val="24"/>
                <w:szCs w:val="24"/>
                <w:rtl w:val="0"/>
              </w:rPr>
              <w:t xml:space="preserve">School name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9">
            <w:pPr>
              <w:spacing w:after="60" w:before="60" w:lineRule="auto"/>
              <w:ind w:left="60" w:right="60" w:firstLine="0"/>
              <w:rPr>
                <w:color w:val="0d0d0d"/>
                <w:sz w:val="24"/>
                <w:szCs w:val="24"/>
              </w:rPr>
            </w:pPr>
            <w:r w:rsidDel="00000000" w:rsidR="00000000" w:rsidRPr="00000000">
              <w:rPr>
                <w:color w:val="0d0d0d"/>
                <w:sz w:val="24"/>
                <w:szCs w:val="24"/>
                <w:rtl w:val="0"/>
              </w:rPr>
              <w:t xml:space="preserve"> St Cyres School</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A">
            <w:pPr>
              <w:spacing w:after="60" w:before="60" w:lineRule="auto"/>
              <w:ind w:left="60" w:right="60" w:firstLine="0"/>
              <w:rPr>
                <w:color w:val="0d0d0d"/>
                <w:sz w:val="24"/>
                <w:szCs w:val="24"/>
              </w:rPr>
            </w:pPr>
            <w:r w:rsidDel="00000000" w:rsidR="00000000" w:rsidRPr="00000000">
              <w:rPr>
                <w:color w:val="0d0d0d"/>
                <w:sz w:val="24"/>
                <w:szCs w:val="24"/>
                <w:rtl w:val="0"/>
              </w:rPr>
              <w:t xml:space="preserve">Number of pupils in school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B">
            <w:pPr>
              <w:spacing w:after="60" w:before="60" w:lineRule="auto"/>
              <w:ind w:left="60" w:right="60" w:firstLine="0"/>
              <w:rPr>
                <w:color w:val="0d0d0d"/>
                <w:sz w:val="24"/>
                <w:szCs w:val="24"/>
              </w:rPr>
            </w:pPr>
            <w:r w:rsidDel="00000000" w:rsidR="00000000" w:rsidRPr="00000000">
              <w:rPr>
                <w:color w:val="0d0d0d"/>
                <w:sz w:val="24"/>
                <w:szCs w:val="24"/>
                <w:rtl w:val="0"/>
              </w:rPr>
              <w:t xml:space="preserve"> 1197</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C">
            <w:pPr>
              <w:spacing w:after="60" w:before="60" w:lineRule="auto"/>
              <w:ind w:left="60" w:right="60" w:firstLine="0"/>
              <w:rPr>
                <w:color w:val="0d0d0d"/>
                <w:sz w:val="24"/>
                <w:szCs w:val="24"/>
              </w:rPr>
            </w:pPr>
            <w:r w:rsidDel="00000000" w:rsidR="00000000" w:rsidRPr="00000000">
              <w:rPr>
                <w:color w:val="0d0d0d"/>
                <w:sz w:val="24"/>
                <w:szCs w:val="24"/>
                <w:rtl w:val="0"/>
              </w:rPr>
              <w:t xml:space="preserve">Proportion (%) of PDG eligible pupils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D">
            <w:pPr>
              <w:spacing w:after="60" w:before="60" w:lineRule="auto"/>
              <w:ind w:left="60" w:right="60" w:firstLine="0"/>
              <w:rPr>
                <w:color w:val="0d0d0d"/>
                <w:sz w:val="24"/>
                <w:szCs w:val="24"/>
              </w:rPr>
            </w:pPr>
            <w:r w:rsidDel="00000000" w:rsidR="00000000" w:rsidRPr="00000000">
              <w:rPr>
                <w:color w:val="0d0d0d"/>
                <w:sz w:val="24"/>
                <w:szCs w:val="24"/>
                <w:rtl w:val="0"/>
              </w:rPr>
              <w:t xml:space="preserve"> 16.71%</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E">
            <w:pPr>
              <w:spacing w:after="60" w:before="60" w:lineRule="auto"/>
              <w:ind w:left="60" w:right="60" w:firstLine="0"/>
              <w:rPr>
                <w:color w:val="0d0d0d"/>
                <w:sz w:val="24"/>
                <w:szCs w:val="24"/>
              </w:rPr>
            </w:pPr>
            <w:r w:rsidDel="00000000" w:rsidR="00000000" w:rsidRPr="00000000">
              <w:rPr>
                <w:color w:val="0d0d0d"/>
                <w:sz w:val="24"/>
                <w:szCs w:val="24"/>
                <w:rtl w:val="0"/>
              </w:rPr>
              <w:t xml:space="preserve">Date this statement was published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0F">
            <w:pPr>
              <w:spacing w:after="60" w:before="60" w:lineRule="auto"/>
              <w:ind w:left="60" w:right="60" w:firstLine="0"/>
              <w:rPr>
                <w:color w:val="0d0d0d"/>
                <w:sz w:val="24"/>
                <w:szCs w:val="24"/>
              </w:rPr>
            </w:pPr>
            <w:r w:rsidDel="00000000" w:rsidR="00000000" w:rsidRPr="00000000">
              <w:rPr>
                <w:color w:val="0d0d0d"/>
                <w:sz w:val="24"/>
                <w:szCs w:val="24"/>
                <w:rtl w:val="0"/>
              </w:rPr>
              <w:t xml:space="preserve"> 22/10/22</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0">
            <w:pPr>
              <w:spacing w:after="60" w:before="60" w:lineRule="auto"/>
              <w:ind w:left="60" w:right="60" w:firstLine="0"/>
              <w:rPr>
                <w:color w:val="0d0d0d"/>
                <w:sz w:val="24"/>
                <w:szCs w:val="24"/>
              </w:rPr>
            </w:pPr>
            <w:r w:rsidDel="00000000" w:rsidR="00000000" w:rsidRPr="00000000">
              <w:rPr>
                <w:color w:val="0d0d0d"/>
                <w:sz w:val="24"/>
                <w:szCs w:val="24"/>
                <w:rtl w:val="0"/>
              </w:rPr>
              <w:t xml:space="preserve">Date on which it will be reviewed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1">
            <w:pPr>
              <w:spacing w:after="60" w:before="60" w:lineRule="auto"/>
              <w:ind w:left="60" w:right="60" w:firstLine="0"/>
              <w:rPr>
                <w:color w:val="0d0d0d"/>
                <w:sz w:val="24"/>
                <w:szCs w:val="24"/>
              </w:rPr>
            </w:pPr>
            <w:r w:rsidDel="00000000" w:rsidR="00000000" w:rsidRPr="00000000">
              <w:rPr>
                <w:color w:val="0d0d0d"/>
                <w:sz w:val="24"/>
                <w:szCs w:val="24"/>
                <w:rtl w:val="0"/>
              </w:rPr>
              <w:t xml:space="preserve"> 07/04/23</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2">
            <w:pPr>
              <w:spacing w:after="60" w:before="60" w:lineRule="auto"/>
              <w:ind w:left="60" w:right="60" w:firstLine="0"/>
              <w:rPr>
                <w:color w:val="0d0d0d"/>
                <w:sz w:val="24"/>
                <w:szCs w:val="24"/>
              </w:rPr>
            </w:pPr>
            <w:r w:rsidDel="00000000" w:rsidR="00000000" w:rsidRPr="00000000">
              <w:rPr>
                <w:color w:val="0d0d0d"/>
                <w:sz w:val="24"/>
                <w:szCs w:val="24"/>
                <w:rtl w:val="0"/>
              </w:rPr>
              <w:t xml:space="preserve">Statement authorised by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3">
            <w:pPr>
              <w:spacing w:after="60" w:before="60" w:lineRule="auto"/>
              <w:ind w:left="60" w:right="60" w:firstLine="0"/>
              <w:rPr>
                <w:color w:val="0d0d0d"/>
                <w:sz w:val="24"/>
                <w:szCs w:val="24"/>
              </w:rPr>
            </w:pPr>
            <w:r w:rsidDel="00000000" w:rsidR="00000000" w:rsidRPr="00000000">
              <w:rPr>
                <w:color w:val="0d0d0d"/>
                <w:sz w:val="24"/>
                <w:szCs w:val="24"/>
                <w:rtl w:val="0"/>
              </w:rPr>
              <w:t xml:space="preserve"> Mr P. Lewis</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4">
            <w:pPr>
              <w:spacing w:after="60" w:before="60" w:lineRule="auto"/>
              <w:ind w:left="60" w:right="60" w:firstLine="0"/>
              <w:rPr>
                <w:color w:val="0d0d0d"/>
                <w:sz w:val="24"/>
                <w:szCs w:val="24"/>
              </w:rPr>
            </w:pPr>
            <w:r w:rsidDel="00000000" w:rsidR="00000000" w:rsidRPr="00000000">
              <w:rPr>
                <w:color w:val="0d0d0d"/>
                <w:sz w:val="24"/>
                <w:szCs w:val="24"/>
                <w:rtl w:val="0"/>
              </w:rPr>
              <w:t xml:space="preserve">PDG Lead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5">
            <w:pPr>
              <w:spacing w:after="60" w:before="60" w:lineRule="auto"/>
              <w:ind w:left="60" w:right="60" w:firstLine="0"/>
              <w:rPr>
                <w:color w:val="0d0d0d"/>
                <w:sz w:val="24"/>
                <w:szCs w:val="24"/>
              </w:rPr>
            </w:pPr>
            <w:r w:rsidDel="00000000" w:rsidR="00000000" w:rsidRPr="00000000">
              <w:rPr>
                <w:color w:val="0d0d0d"/>
                <w:sz w:val="24"/>
                <w:szCs w:val="24"/>
                <w:rtl w:val="0"/>
              </w:rPr>
              <w:t xml:space="preserve"> Mr. R. Bruton</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6">
            <w:pPr>
              <w:spacing w:after="60" w:before="60" w:lineRule="auto"/>
              <w:ind w:left="60" w:right="60" w:firstLine="0"/>
              <w:rPr>
                <w:color w:val="0d0d0d"/>
                <w:sz w:val="24"/>
                <w:szCs w:val="24"/>
              </w:rPr>
            </w:pPr>
            <w:r w:rsidDel="00000000" w:rsidR="00000000" w:rsidRPr="00000000">
              <w:rPr>
                <w:color w:val="0d0d0d"/>
                <w:sz w:val="24"/>
                <w:szCs w:val="24"/>
                <w:rtl w:val="0"/>
              </w:rPr>
              <w:t xml:space="preserve">Governor Lead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7">
            <w:pPr>
              <w:spacing w:after="60" w:before="60" w:lineRule="auto"/>
              <w:ind w:left="60" w:right="60" w:firstLine="0"/>
              <w:rPr>
                <w:color w:val="0d0d0d"/>
                <w:sz w:val="24"/>
                <w:szCs w:val="24"/>
              </w:rPr>
            </w:pPr>
            <w:r w:rsidDel="00000000" w:rsidR="00000000" w:rsidRPr="00000000">
              <w:rPr>
                <w:color w:val="0d0d0d"/>
                <w:sz w:val="24"/>
                <w:szCs w:val="24"/>
                <w:rtl w:val="0"/>
              </w:rPr>
              <w:t xml:space="preserve"> Dr C.Lee</w:t>
            </w:r>
          </w:p>
        </w:tc>
      </w:tr>
    </w:tbl>
    <w:p w:rsidR="00000000" w:rsidDel="00000000" w:rsidP="00000000" w:rsidRDefault="00000000" w:rsidRPr="00000000" w14:paraId="00000018">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19">
      <w:pPr>
        <w:rPr>
          <w:b w:val="1"/>
          <w:sz w:val="24"/>
          <w:szCs w:val="24"/>
        </w:rPr>
      </w:pPr>
      <w:r w:rsidDel="00000000" w:rsidR="00000000" w:rsidRPr="00000000">
        <w:rPr>
          <w:b w:val="1"/>
          <w:sz w:val="24"/>
          <w:szCs w:val="24"/>
          <w:rtl w:val="0"/>
        </w:rPr>
        <w:t xml:space="preserve">Funding Overview</w:t>
      </w:r>
    </w:p>
    <w:p w:rsidR="00000000" w:rsidDel="00000000" w:rsidP="00000000" w:rsidRDefault="00000000" w:rsidRPr="00000000" w14:paraId="0000001A">
      <w:pPr>
        <w:rPr>
          <w:b w:val="1"/>
          <w:sz w:val="24"/>
          <w:szCs w:val="24"/>
        </w:rPr>
      </w:pPr>
      <w:r w:rsidDel="00000000" w:rsidR="00000000" w:rsidRPr="00000000">
        <w:rPr>
          <w:b w:val="1"/>
          <w:sz w:val="24"/>
          <w:szCs w:val="24"/>
          <w:rtl w:val="0"/>
        </w:rPr>
        <w:t xml:space="preserve"> </w:t>
      </w:r>
    </w:p>
    <w:tbl>
      <w:tblPr>
        <w:tblStyle w:val="Table2"/>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93.29323533449"/>
        <w:gridCol w:w="2932.2185756891326"/>
        <w:tblGridChange w:id="0">
          <w:tblGrid>
            <w:gridCol w:w="6093.29323533449"/>
            <w:gridCol w:w="2932.2185756891326"/>
          </w:tblGrid>
        </w:tblGridChange>
      </w:tblGrid>
      <w:tr>
        <w:trPr>
          <w:cantSplit w:val="0"/>
          <w:trHeight w:val="620" w:hRule="atLeast"/>
          <w:tblHeader w:val="0"/>
        </w:trPr>
        <w:tc>
          <w:tcPr>
            <w:tcBorders>
              <w:top w:color="000000" w:space="0" w:sz="8" w:val="single"/>
              <w:left w:color="000000" w:space="0" w:sz="8" w:val="single"/>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1B">
            <w:pPr>
              <w:spacing w:after="60" w:before="60" w:lineRule="auto"/>
              <w:ind w:left="60" w:right="60" w:firstLine="0"/>
              <w:rPr>
                <w:b w:val="1"/>
                <w:sz w:val="24"/>
                <w:szCs w:val="24"/>
              </w:rPr>
            </w:pPr>
            <w:r w:rsidDel="00000000" w:rsidR="00000000" w:rsidRPr="00000000">
              <w:rPr>
                <w:b w:val="1"/>
                <w:sz w:val="24"/>
                <w:szCs w:val="24"/>
                <w:rtl w:val="0"/>
              </w:rPr>
              <w:t xml:space="preserve">Detail</w:t>
            </w:r>
          </w:p>
        </w:tc>
        <w:tc>
          <w:tcPr>
            <w:tcBorders>
              <w:top w:color="000000" w:space="0" w:sz="8" w:val="single"/>
              <w:left w:color="000000" w:space="0" w:sz="0" w:val="nil"/>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1C">
            <w:pPr>
              <w:spacing w:after="60" w:before="60" w:lineRule="auto"/>
              <w:ind w:left="60" w:right="60" w:firstLine="0"/>
              <w:rPr>
                <w:b w:val="1"/>
                <w:sz w:val="24"/>
                <w:szCs w:val="24"/>
              </w:rPr>
            </w:pPr>
            <w:r w:rsidDel="00000000" w:rsidR="00000000" w:rsidRPr="00000000">
              <w:rPr>
                <w:b w:val="1"/>
                <w:sz w:val="24"/>
                <w:szCs w:val="24"/>
                <w:rtl w:val="0"/>
              </w:rPr>
              <w:t xml:space="preserve">Amount</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D">
            <w:pPr>
              <w:spacing w:after="60" w:before="60" w:lineRule="auto"/>
              <w:ind w:left="60" w:right="60" w:firstLine="0"/>
              <w:rPr>
                <w:color w:val="0d0d0d"/>
                <w:sz w:val="24"/>
                <w:szCs w:val="24"/>
              </w:rPr>
            </w:pPr>
            <w:r w:rsidDel="00000000" w:rsidR="00000000" w:rsidRPr="00000000">
              <w:rPr>
                <w:color w:val="0d0d0d"/>
                <w:sz w:val="24"/>
                <w:szCs w:val="24"/>
                <w:rtl w:val="0"/>
              </w:rPr>
              <w:t xml:space="preserve">PDG funding allocation this academic year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E">
            <w:pPr>
              <w:spacing w:after="60" w:before="60" w:lineRule="auto"/>
              <w:ind w:left="60" w:right="60" w:firstLine="0"/>
              <w:rPr>
                <w:color w:val="0d0d0d"/>
                <w:sz w:val="24"/>
                <w:szCs w:val="24"/>
              </w:rPr>
            </w:pPr>
            <w:r w:rsidDel="00000000" w:rsidR="00000000" w:rsidRPr="00000000">
              <w:rPr>
                <w:color w:val="0d0d0d"/>
                <w:sz w:val="24"/>
                <w:szCs w:val="24"/>
                <w:rtl w:val="0"/>
              </w:rPr>
              <w:t xml:space="preserve">£ 204,700</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1F">
            <w:pPr>
              <w:spacing w:after="60" w:before="60" w:lineRule="auto"/>
              <w:ind w:left="60" w:right="60" w:firstLine="0"/>
              <w:rPr>
                <w:sz w:val="24"/>
                <w:szCs w:val="24"/>
              </w:rPr>
            </w:pPr>
            <w:r w:rsidDel="00000000" w:rsidR="00000000" w:rsidRPr="00000000">
              <w:rPr>
                <w:sz w:val="24"/>
                <w:szCs w:val="24"/>
                <w:rtl w:val="0"/>
              </w:rPr>
              <w:t xml:space="preserve"> Additional funding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0">
            <w:pPr>
              <w:spacing w:after="60" w:before="60" w:lineRule="auto"/>
              <w:ind w:left="60" w:right="60" w:firstLine="0"/>
              <w:rPr>
                <w:color w:val="0d0d0d"/>
                <w:sz w:val="24"/>
                <w:szCs w:val="24"/>
              </w:rPr>
            </w:pPr>
            <w:r w:rsidDel="00000000" w:rsidR="00000000" w:rsidRPr="00000000">
              <w:rPr>
                <w:color w:val="0d0d0d"/>
                <w:sz w:val="24"/>
                <w:szCs w:val="24"/>
                <w:rtl w:val="0"/>
              </w:rPr>
              <w:t xml:space="preserve"> £5,300</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1">
            <w:pPr>
              <w:spacing w:after="60" w:before="60" w:lineRule="auto"/>
              <w:ind w:left="60" w:right="60" w:firstLine="0"/>
              <w:rPr>
                <w:color w:val="ff0000"/>
                <w:sz w:val="24"/>
                <w:szCs w:val="24"/>
              </w:rPr>
            </w:pPr>
            <w:r w:rsidDel="00000000" w:rsidR="00000000" w:rsidRPr="00000000">
              <w:rPr>
                <w:color w:val="ff0000"/>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2">
            <w:pPr>
              <w:spacing w:after="60" w:before="60" w:lineRule="auto"/>
              <w:ind w:left="60" w:right="60" w:firstLine="0"/>
              <w:rPr>
                <w:color w:val="0d0d0d"/>
                <w:sz w:val="24"/>
                <w:szCs w:val="24"/>
              </w:rPr>
            </w:pPr>
            <w:r w:rsidDel="00000000" w:rsidR="00000000" w:rsidRPr="00000000">
              <w:rPr>
                <w:color w:val="0d0d0d"/>
                <w:sz w:val="24"/>
                <w:szCs w:val="24"/>
                <w:rtl w:val="0"/>
              </w:rPr>
              <w:t xml:space="preserve"> </w:t>
            </w:r>
          </w:p>
        </w:tc>
      </w:tr>
      <w:tr>
        <w:trPr>
          <w:cantSplit w:val="0"/>
          <w:trHeight w:val="95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3">
            <w:pPr>
              <w:spacing w:after="60" w:before="60" w:lineRule="auto"/>
              <w:ind w:left="60" w:right="60" w:firstLine="0"/>
              <w:rPr>
                <w:b w:val="1"/>
                <w:color w:val="0d0d0d"/>
                <w:sz w:val="24"/>
                <w:szCs w:val="24"/>
              </w:rPr>
            </w:pPr>
            <w:r w:rsidDel="00000000" w:rsidR="00000000" w:rsidRPr="00000000">
              <w:rPr>
                <w:b w:val="1"/>
                <w:color w:val="0d0d0d"/>
                <w:sz w:val="24"/>
                <w:szCs w:val="24"/>
                <w:rtl w:val="0"/>
              </w:rPr>
              <w:t xml:space="preserve">Total budget for this academic year</w:t>
            </w:r>
          </w:p>
          <w:p w:rsidR="00000000" w:rsidDel="00000000" w:rsidP="00000000" w:rsidRDefault="00000000" w:rsidRPr="00000000" w14:paraId="00000024">
            <w:pPr>
              <w:spacing w:after="60" w:before="60" w:lineRule="auto"/>
              <w:ind w:left="60" w:right="60" w:firstLine="0"/>
              <w:rPr>
                <w:color w:val="0d0d0d"/>
                <w:sz w:val="24"/>
                <w:szCs w:val="24"/>
              </w:rPr>
            </w:pPr>
            <w:r w:rsidDel="00000000" w:rsidR="00000000" w:rsidRPr="00000000">
              <w:rPr>
                <w:color w:val="0d0d0d"/>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5">
            <w:pPr>
              <w:spacing w:after="60" w:before="60" w:lineRule="auto"/>
              <w:ind w:left="60" w:right="60" w:firstLine="0"/>
              <w:rPr>
                <w:b w:val="1"/>
                <w:color w:val="0d0d0d"/>
                <w:sz w:val="24"/>
                <w:szCs w:val="24"/>
              </w:rPr>
            </w:pPr>
            <w:r w:rsidDel="00000000" w:rsidR="00000000" w:rsidRPr="00000000">
              <w:rPr>
                <w:color w:val="0d0d0d"/>
                <w:sz w:val="24"/>
                <w:szCs w:val="24"/>
                <w:rtl w:val="0"/>
              </w:rPr>
              <w:t xml:space="preserve">£ </w:t>
            </w:r>
            <w:r w:rsidDel="00000000" w:rsidR="00000000" w:rsidRPr="00000000">
              <w:rPr>
                <w:b w:val="1"/>
                <w:color w:val="0d0d0d"/>
                <w:sz w:val="24"/>
                <w:szCs w:val="24"/>
                <w:rtl w:val="0"/>
              </w:rPr>
              <w:t xml:space="preserve">210,000</w:t>
            </w:r>
          </w:p>
        </w:tc>
      </w:tr>
    </w:tbl>
    <w:p w:rsidR="00000000" w:rsidDel="00000000" w:rsidP="00000000" w:rsidRDefault="00000000" w:rsidRPr="00000000" w14:paraId="00000026">
      <w:pPr>
        <w:pStyle w:val="Heading1"/>
        <w:keepNext w:val="0"/>
        <w:keepLines w:val="0"/>
        <w:spacing w:after="60" w:before="240" w:lineRule="auto"/>
        <w:rPr>
          <w:b w:val="1"/>
          <w:sz w:val="24"/>
          <w:szCs w:val="24"/>
        </w:rPr>
      </w:pPr>
      <w:bookmarkStart w:colFirst="0" w:colLast="0" w:name="_7yxgia3xkd60" w:id="4"/>
      <w:bookmarkEnd w:id="4"/>
      <w:r w:rsidDel="00000000" w:rsidR="00000000" w:rsidRPr="00000000">
        <w:rPr>
          <w:b w:val="1"/>
          <w:sz w:val="24"/>
          <w:szCs w:val="24"/>
          <w:rtl w:val="0"/>
        </w:rPr>
        <w:t xml:space="preserve">Part A: Strategy Plan</w:t>
      </w:r>
    </w:p>
    <w:p w:rsidR="00000000" w:rsidDel="00000000" w:rsidP="00000000" w:rsidRDefault="00000000" w:rsidRPr="00000000" w14:paraId="00000027">
      <w:pPr>
        <w:pStyle w:val="Heading2"/>
        <w:keepNext w:val="0"/>
        <w:keepLines w:val="0"/>
        <w:spacing w:after="60" w:before="240" w:lineRule="auto"/>
        <w:rPr>
          <w:b w:val="1"/>
          <w:i w:val="1"/>
          <w:sz w:val="24"/>
          <w:szCs w:val="24"/>
        </w:rPr>
      </w:pPr>
      <w:bookmarkStart w:colFirst="0" w:colLast="0" w:name="_ze7hl240p0d0" w:id="5"/>
      <w:bookmarkEnd w:id="5"/>
      <w:r w:rsidDel="00000000" w:rsidR="00000000" w:rsidRPr="00000000">
        <w:rPr>
          <w:b w:val="1"/>
          <w:i w:val="1"/>
          <w:sz w:val="24"/>
          <w:szCs w:val="24"/>
          <w:rtl w:val="0"/>
        </w:rPr>
        <w:t xml:space="preserve">Statement of Intent</w:t>
      </w:r>
    </w:p>
    <w:tbl>
      <w:tblPr>
        <w:tblStyle w:val="Table3"/>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025.511811023624"/>
        <w:tblGridChange w:id="0">
          <w:tblGrid>
            <w:gridCol w:w="9025.511811023624"/>
          </w:tblGrid>
        </w:tblGridChange>
      </w:tblGrid>
      <w:tr>
        <w:trPr>
          <w:cantSplit w:val="0"/>
          <w:trHeight w:val="2225"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28">
            <w:pPr>
              <w:spacing w:before="120" w:lineRule="auto"/>
              <w:rPr>
                <w:i w:val="1"/>
                <w:sz w:val="24"/>
                <w:szCs w:val="24"/>
              </w:rPr>
            </w:pPr>
            <w:r w:rsidDel="00000000" w:rsidR="00000000" w:rsidRPr="00000000">
              <w:rPr>
                <w:i w:val="1"/>
                <w:sz w:val="24"/>
                <w:szCs w:val="24"/>
                <w:rtl w:val="0"/>
              </w:rPr>
              <w:t xml:space="preserve">St Cyres school objectives for using PDG: </w:t>
            </w:r>
          </w:p>
          <w:p w:rsidR="00000000" w:rsidDel="00000000" w:rsidP="00000000" w:rsidRDefault="00000000" w:rsidRPr="00000000" w14:paraId="00000029">
            <w:pPr>
              <w:spacing w:before="120" w:lineRule="auto"/>
              <w:ind w:left="0" w:firstLine="0"/>
              <w:rPr>
                <w:sz w:val="24"/>
                <w:szCs w:val="24"/>
              </w:rPr>
            </w:pPr>
            <w:r w:rsidDel="00000000" w:rsidR="00000000" w:rsidRPr="00000000">
              <w:rPr>
                <w:sz w:val="24"/>
                <w:szCs w:val="24"/>
                <w:rtl w:val="0"/>
              </w:rPr>
              <w:t xml:space="preserve">To improve outcomes for learners eligible for free school meals (eFSM) and Children Looked After (CLA). It is intended to overcome the additional barriers that prevent learners from disadvantaged backgrounds achieving their full potential. </w:t>
            </w:r>
          </w:p>
          <w:p w:rsidR="00000000" w:rsidDel="00000000" w:rsidP="00000000" w:rsidRDefault="00000000" w:rsidRPr="00000000" w14:paraId="0000002A">
            <w:pPr>
              <w:spacing w:before="120" w:lineRule="auto"/>
              <w:ind w:left="0" w:firstLine="0"/>
              <w:rPr>
                <w:sz w:val="24"/>
                <w:szCs w:val="24"/>
              </w:rPr>
            </w:pPr>
            <w:r w:rsidDel="00000000" w:rsidR="00000000" w:rsidRPr="00000000">
              <w:rPr>
                <w:sz w:val="24"/>
                <w:szCs w:val="24"/>
                <w:rtl w:val="0"/>
              </w:rPr>
              <w:t xml:space="preserve">Our strategy works to reduce the barriers and support pupils so that eFSM learners achieve their potential. This strategy is reviewed regularly to ensure that it is having an impact on reducing the effect of poverty on attainment. </w:t>
            </w:r>
          </w:p>
          <w:p w:rsidR="00000000" w:rsidDel="00000000" w:rsidP="00000000" w:rsidRDefault="00000000" w:rsidRPr="00000000" w14:paraId="0000002B">
            <w:pPr>
              <w:spacing w:line="240" w:lineRule="auto"/>
              <w:rPr>
                <w:sz w:val="24"/>
                <w:szCs w:val="24"/>
              </w:rPr>
            </w:pPr>
            <w:r w:rsidDel="00000000" w:rsidR="00000000" w:rsidRPr="00000000">
              <w:rPr>
                <w:rtl w:val="0"/>
              </w:rPr>
            </w:r>
          </w:p>
          <w:p w:rsidR="00000000" w:rsidDel="00000000" w:rsidP="00000000" w:rsidRDefault="00000000" w:rsidRPr="00000000" w14:paraId="0000002C">
            <w:pPr>
              <w:spacing w:before="120" w:lineRule="auto"/>
              <w:rPr>
                <w:i w:val="1"/>
                <w:sz w:val="24"/>
                <w:szCs w:val="24"/>
              </w:rPr>
            </w:pPr>
            <w:r w:rsidDel="00000000" w:rsidR="00000000" w:rsidRPr="00000000">
              <w:rPr>
                <w:rtl w:val="0"/>
              </w:rPr>
            </w:r>
          </w:p>
          <w:p w:rsidR="00000000" w:rsidDel="00000000" w:rsidP="00000000" w:rsidRDefault="00000000" w:rsidRPr="00000000" w14:paraId="0000002D">
            <w:pPr>
              <w:spacing w:line="240" w:lineRule="auto"/>
              <w:rPr>
                <w:i w:val="1"/>
                <w:sz w:val="24"/>
                <w:szCs w:val="24"/>
              </w:rPr>
            </w:pPr>
            <w:r w:rsidDel="00000000" w:rsidR="00000000" w:rsidRPr="00000000">
              <w:rPr>
                <w:i w:val="1"/>
                <w:sz w:val="24"/>
                <w:szCs w:val="24"/>
                <w:rtl w:val="0"/>
              </w:rPr>
              <w:t xml:space="preserve">A</w:t>
            </w:r>
            <w:r w:rsidDel="00000000" w:rsidR="00000000" w:rsidRPr="00000000">
              <w:rPr>
                <w:i w:val="1"/>
                <w:sz w:val="24"/>
                <w:szCs w:val="24"/>
                <w:rtl w:val="0"/>
              </w:rPr>
              <w:t xml:space="preserve">reas of focus for use of the Pupil Development Grant:</w:t>
            </w:r>
          </w:p>
          <w:p w:rsidR="00000000" w:rsidDel="00000000" w:rsidP="00000000" w:rsidRDefault="00000000" w:rsidRPr="00000000" w14:paraId="0000002E">
            <w:pPr>
              <w:spacing w:line="240" w:lineRule="auto"/>
              <w:rPr>
                <w:sz w:val="24"/>
                <w:szCs w:val="24"/>
              </w:rPr>
            </w:pPr>
            <w:r w:rsidDel="00000000" w:rsidR="00000000" w:rsidRPr="00000000">
              <w:rPr>
                <w:rtl w:val="0"/>
              </w:rPr>
            </w:r>
          </w:p>
          <w:p w:rsidR="00000000" w:rsidDel="00000000" w:rsidP="00000000" w:rsidRDefault="00000000" w:rsidRPr="00000000" w14:paraId="0000002F">
            <w:pPr>
              <w:numPr>
                <w:ilvl w:val="0"/>
                <w:numId w:val="1"/>
              </w:numPr>
              <w:spacing w:line="240" w:lineRule="auto"/>
              <w:ind w:left="720" w:hanging="360"/>
              <w:rPr>
                <w:rFonts w:ascii="Arial" w:cs="Arial" w:eastAsia="Arial" w:hAnsi="Arial"/>
                <w:sz w:val="24"/>
                <w:szCs w:val="24"/>
              </w:rPr>
            </w:pPr>
            <w:r w:rsidDel="00000000" w:rsidR="00000000" w:rsidRPr="00000000">
              <w:rPr>
                <w:i w:val="1"/>
                <w:sz w:val="24"/>
                <w:szCs w:val="24"/>
                <w:rtl w:val="0"/>
              </w:rPr>
              <w:t xml:space="preserve">Robust identification of need </w:t>
            </w:r>
            <w:r w:rsidDel="00000000" w:rsidR="00000000" w:rsidRPr="00000000">
              <w:rPr>
                <w:sz w:val="24"/>
                <w:szCs w:val="24"/>
                <w:rtl w:val="0"/>
              </w:rPr>
              <w:t xml:space="preserve">with regard to disadvantaged pupils, their circumstances, current achievement and progress together with clear procedures for tracking Individuals’ attainment against targets. </w:t>
            </w:r>
          </w:p>
          <w:p w:rsidR="00000000" w:rsidDel="00000000" w:rsidP="00000000" w:rsidRDefault="00000000" w:rsidRPr="00000000" w14:paraId="00000030">
            <w:pPr>
              <w:numPr>
                <w:ilvl w:val="0"/>
                <w:numId w:val="1"/>
              </w:numPr>
              <w:spacing w:line="240" w:lineRule="auto"/>
              <w:ind w:left="720" w:hanging="360"/>
              <w:rPr>
                <w:rFonts w:ascii="Arial" w:cs="Arial" w:eastAsia="Arial" w:hAnsi="Arial"/>
                <w:sz w:val="24"/>
                <w:szCs w:val="24"/>
              </w:rPr>
            </w:pPr>
            <w:r w:rsidDel="00000000" w:rsidR="00000000" w:rsidRPr="00000000">
              <w:rPr>
                <w:i w:val="1"/>
                <w:sz w:val="24"/>
                <w:szCs w:val="24"/>
                <w:rtl w:val="0"/>
              </w:rPr>
              <w:t xml:space="preserve">Developing a systematic approach to intervention, support and providing feedback </w:t>
            </w:r>
            <w:r w:rsidDel="00000000" w:rsidR="00000000" w:rsidRPr="00000000">
              <w:rPr>
                <w:sz w:val="24"/>
                <w:szCs w:val="24"/>
                <w:rtl w:val="0"/>
              </w:rPr>
              <w:t xml:space="preserve">to individual learners, including those at risk of disengaging from learning and whose attendance is a cause for concern e.g. time for HoY mentoring.</w:t>
            </w:r>
          </w:p>
          <w:p w:rsidR="00000000" w:rsidDel="00000000" w:rsidP="00000000" w:rsidRDefault="00000000" w:rsidRPr="00000000" w14:paraId="00000031">
            <w:pPr>
              <w:numPr>
                <w:ilvl w:val="0"/>
                <w:numId w:val="1"/>
              </w:numPr>
              <w:spacing w:line="240" w:lineRule="auto"/>
              <w:ind w:left="720" w:hanging="360"/>
              <w:rPr>
                <w:rFonts w:ascii="Arial" w:cs="Arial" w:eastAsia="Arial" w:hAnsi="Arial"/>
                <w:sz w:val="24"/>
                <w:szCs w:val="24"/>
              </w:rPr>
            </w:pPr>
            <w:r w:rsidDel="00000000" w:rsidR="00000000" w:rsidRPr="00000000">
              <w:rPr>
                <w:sz w:val="24"/>
                <w:szCs w:val="24"/>
                <w:rtl w:val="0"/>
              </w:rPr>
              <w:t xml:space="preserve">Making </w:t>
            </w:r>
            <w:r w:rsidDel="00000000" w:rsidR="00000000" w:rsidRPr="00000000">
              <w:rPr>
                <w:i w:val="1"/>
                <w:sz w:val="24"/>
                <w:szCs w:val="24"/>
                <w:rtl w:val="0"/>
              </w:rPr>
              <w:t xml:space="preserve">provision of high quality teaching and learning</w:t>
            </w:r>
            <w:r w:rsidDel="00000000" w:rsidR="00000000" w:rsidRPr="00000000">
              <w:rPr>
                <w:sz w:val="24"/>
                <w:szCs w:val="24"/>
                <w:rtl w:val="0"/>
              </w:rPr>
              <w:t xml:space="preserve"> for learners experiencing material disadvantage who have additional learning needs, or who are looked after children, and those learners that have emotional, social and behavioural needs e.g. training for professional learning and research. </w:t>
            </w:r>
          </w:p>
          <w:p w:rsidR="00000000" w:rsidDel="00000000" w:rsidP="00000000" w:rsidRDefault="00000000" w:rsidRPr="00000000" w14:paraId="00000032">
            <w:pPr>
              <w:numPr>
                <w:ilvl w:val="0"/>
                <w:numId w:val="1"/>
              </w:numPr>
              <w:spacing w:line="240" w:lineRule="auto"/>
              <w:ind w:left="720" w:hanging="360"/>
              <w:rPr>
                <w:rFonts w:ascii="Arial" w:cs="Arial" w:eastAsia="Arial" w:hAnsi="Arial"/>
                <w:sz w:val="24"/>
                <w:szCs w:val="24"/>
              </w:rPr>
            </w:pPr>
            <w:r w:rsidDel="00000000" w:rsidR="00000000" w:rsidRPr="00000000">
              <w:rPr>
                <w:i w:val="1"/>
                <w:sz w:val="24"/>
                <w:szCs w:val="24"/>
                <w:rtl w:val="0"/>
              </w:rPr>
              <w:t xml:space="preserve">Access to enrichment activities</w:t>
            </w:r>
            <w:r w:rsidDel="00000000" w:rsidR="00000000" w:rsidRPr="00000000">
              <w:rPr>
                <w:sz w:val="24"/>
                <w:szCs w:val="24"/>
                <w:rtl w:val="0"/>
              </w:rPr>
              <w:t xml:space="preserve">, the removal of any financial barriers to participation and the provision of curriculum activities and opportunities e.g. funding of materials in Catering, Textiles etc. The building up of cultural capital enrichment opportunities. </w:t>
            </w:r>
          </w:p>
          <w:p w:rsidR="00000000" w:rsidDel="00000000" w:rsidP="00000000" w:rsidRDefault="00000000" w:rsidRPr="00000000" w14:paraId="00000033">
            <w:pPr>
              <w:numPr>
                <w:ilvl w:val="0"/>
                <w:numId w:val="1"/>
              </w:numPr>
              <w:spacing w:line="240" w:lineRule="auto"/>
              <w:ind w:left="720" w:hanging="360"/>
              <w:rPr>
                <w:rFonts w:ascii="Arial" w:cs="Arial" w:eastAsia="Arial" w:hAnsi="Arial"/>
                <w:sz w:val="24"/>
                <w:szCs w:val="24"/>
              </w:rPr>
            </w:pPr>
            <w:r w:rsidDel="00000000" w:rsidR="00000000" w:rsidRPr="00000000">
              <w:rPr>
                <w:sz w:val="24"/>
                <w:szCs w:val="24"/>
                <w:rtl w:val="0"/>
              </w:rPr>
              <w:t xml:space="preserve">The provision of </w:t>
            </w:r>
            <w:r w:rsidDel="00000000" w:rsidR="00000000" w:rsidRPr="00000000">
              <w:rPr>
                <w:i w:val="1"/>
                <w:sz w:val="24"/>
                <w:szCs w:val="24"/>
                <w:rtl w:val="0"/>
              </w:rPr>
              <w:t xml:space="preserve">additional support for iPad insurance</w:t>
            </w:r>
            <w:r w:rsidDel="00000000" w:rsidR="00000000" w:rsidRPr="00000000">
              <w:rPr>
                <w:sz w:val="24"/>
                <w:szCs w:val="24"/>
                <w:rtl w:val="0"/>
              </w:rPr>
              <w:t xml:space="preserve"> and associated costs. To ensure eFSM pupils also have personalised learning and access to resources beyond the school day that support independent learning e.g. half price cost of insurance and associated costs. </w:t>
            </w:r>
          </w:p>
          <w:p w:rsidR="00000000" w:rsidDel="00000000" w:rsidP="00000000" w:rsidRDefault="00000000" w:rsidRPr="00000000" w14:paraId="00000034">
            <w:pPr>
              <w:numPr>
                <w:ilvl w:val="0"/>
                <w:numId w:val="1"/>
              </w:numPr>
              <w:spacing w:line="240" w:lineRule="auto"/>
              <w:ind w:left="720" w:hanging="360"/>
              <w:rPr>
                <w:rFonts w:ascii="Arial" w:cs="Arial" w:eastAsia="Arial" w:hAnsi="Arial"/>
                <w:sz w:val="24"/>
                <w:szCs w:val="24"/>
              </w:rPr>
            </w:pPr>
            <w:r w:rsidDel="00000000" w:rsidR="00000000" w:rsidRPr="00000000">
              <w:rPr>
                <w:i w:val="1"/>
                <w:sz w:val="24"/>
                <w:szCs w:val="24"/>
                <w:rtl w:val="0"/>
              </w:rPr>
              <w:t xml:space="preserve">The development of personal support and mentoring</w:t>
            </w:r>
            <w:r w:rsidDel="00000000" w:rsidR="00000000" w:rsidRPr="00000000">
              <w:rPr>
                <w:sz w:val="24"/>
                <w:szCs w:val="24"/>
                <w:rtl w:val="0"/>
              </w:rPr>
              <w:t xml:space="preserve"> to meet pupils’ physical, emotional and social needs, to remove barriers to learning and improve well-being and readiness to learn e.g. funding of time for HoY, Alnco and Pupil Support Centre. </w:t>
            </w:r>
          </w:p>
          <w:p w:rsidR="00000000" w:rsidDel="00000000" w:rsidP="00000000" w:rsidRDefault="00000000" w:rsidRPr="00000000" w14:paraId="00000035">
            <w:pPr>
              <w:numPr>
                <w:ilvl w:val="0"/>
                <w:numId w:val="1"/>
              </w:numPr>
              <w:spacing w:line="240" w:lineRule="auto"/>
              <w:ind w:left="720" w:hanging="360"/>
              <w:rPr>
                <w:rFonts w:ascii="Arial" w:cs="Arial" w:eastAsia="Arial" w:hAnsi="Arial"/>
                <w:sz w:val="24"/>
                <w:szCs w:val="24"/>
              </w:rPr>
            </w:pPr>
            <w:r w:rsidDel="00000000" w:rsidR="00000000" w:rsidRPr="00000000">
              <w:rPr>
                <w:i w:val="1"/>
                <w:sz w:val="24"/>
                <w:szCs w:val="24"/>
                <w:rtl w:val="0"/>
              </w:rPr>
              <w:t xml:space="preserve">The development of strategies that involve the family and community </w:t>
            </w:r>
            <w:r w:rsidDel="00000000" w:rsidR="00000000" w:rsidRPr="00000000">
              <w:rPr>
                <w:sz w:val="24"/>
                <w:szCs w:val="24"/>
                <w:rtl w:val="0"/>
              </w:rPr>
              <w:t xml:space="preserve">including those that signpost learning opportunities e.g. community events to target attendance in local community. </w:t>
            </w:r>
          </w:p>
          <w:p w:rsidR="00000000" w:rsidDel="00000000" w:rsidP="00000000" w:rsidRDefault="00000000" w:rsidRPr="00000000" w14:paraId="00000036">
            <w:pPr>
              <w:numPr>
                <w:ilvl w:val="0"/>
                <w:numId w:val="1"/>
              </w:numPr>
              <w:spacing w:line="240" w:lineRule="auto"/>
              <w:ind w:left="720" w:hanging="360"/>
              <w:rPr>
                <w:rFonts w:ascii="Arial" w:cs="Arial" w:eastAsia="Arial" w:hAnsi="Arial"/>
                <w:sz w:val="24"/>
                <w:szCs w:val="24"/>
              </w:rPr>
            </w:pPr>
            <w:r w:rsidDel="00000000" w:rsidR="00000000" w:rsidRPr="00000000">
              <w:rPr>
                <w:sz w:val="24"/>
                <w:szCs w:val="24"/>
                <w:rtl w:val="0"/>
              </w:rPr>
              <w:t xml:space="preserve">The embedding of opportunities within the curriculum and in wider learning for learners’ voice to be fully involved in informing decisions that affect their education.</w:t>
            </w:r>
            <w:r w:rsidDel="00000000" w:rsidR="00000000" w:rsidRPr="00000000">
              <w:rPr>
                <w:rtl w:val="0"/>
              </w:rPr>
            </w:r>
          </w:p>
        </w:tc>
      </w:tr>
    </w:tbl>
    <w:p w:rsidR="00000000" w:rsidDel="00000000" w:rsidP="00000000" w:rsidRDefault="00000000" w:rsidRPr="00000000" w14:paraId="00000037">
      <w:pPr>
        <w:pStyle w:val="Heading2"/>
        <w:keepNext w:val="0"/>
        <w:keepLines w:val="0"/>
        <w:spacing w:after="60" w:before="600" w:lineRule="auto"/>
        <w:rPr>
          <w:b w:val="1"/>
          <w:i w:val="1"/>
          <w:sz w:val="24"/>
          <w:szCs w:val="24"/>
        </w:rPr>
      </w:pPr>
      <w:bookmarkStart w:colFirst="0" w:colLast="0" w:name="_f333jg9t3p7s" w:id="6"/>
      <w:bookmarkEnd w:id="6"/>
      <w:r w:rsidDel="00000000" w:rsidR="00000000" w:rsidRPr="00000000">
        <w:rPr>
          <w:b w:val="1"/>
          <w:i w:val="1"/>
          <w:sz w:val="24"/>
          <w:szCs w:val="24"/>
          <w:rtl w:val="0"/>
        </w:rPr>
        <w:t xml:space="preserve">Intended Outcomes</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9">
      <w:pPr>
        <w:rPr>
          <w:sz w:val="24"/>
          <w:szCs w:val="24"/>
        </w:rPr>
      </w:pPr>
      <w:r w:rsidDel="00000000" w:rsidR="00000000" w:rsidRPr="00000000">
        <w:rPr>
          <w:sz w:val="24"/>
          <w:szCs w:val="24"/>
          <w:rtl w:val="0"/>
        </w:rPr>
        <w:t xml:space="preserve">This explains the outcomes we are aiming for </w:t>
      </w:r>
      <w:r w:rsidDel="00000000" w:rsidR="00000000" w:rsidRPr="00000000">
        <w:rPr>
          <w:b w:val="1"/>
          <w:sz w:val="24"/>
          <w:szCs w:val="24"/>
          <w:rtl w:val="0"/>
        </w:rPr>
        <w:t xml:space="preserve">by the end of our current strategy plan</w:t>
      </w:r>
      <w:r w:rsidDel="00000000" w:rsidR="00000000" w:rsidRPr="00000000">
        <w:rPr>
          <w:sz w:val="24"/>
          <w:szCs w:val="24"/>
          <w:rtl w:val="0"/>
        </w:rPr>
        <w:t xml:space="preserve">, and how we will measure whether they have been achieved.</w:t>
      </w:r>
    </w:p>
    <w:p w:rsidR="00000000" w:rsidDel="00000000" w:rsidP="00000000" w:rsidRDefault="00000000" w:rsidRPr="00000000" w14:paraId="0000003A">
      <w:pPr>
        <w:rPr>
          <w:sz w:val="24"/>
          <w:szCs w:val="24"/>
        </w:rPr>
      </w:pPr>
      <w:r w:rsidDel="00000000" w:rsidR="00000000" w:rsidRPr="00000000">
        <w:rPr>
          <w:sz w:val="24"/>
          <w:szCs w:val="24"/>
          <w:rtl w:val="0"/>
        </w:rPr>
        <w:t xml:space="preserve"> </w:t>
      </w:r>
    </w:p>
    <w:tbl>
      <w:tblPr>
        <w:tblStyle w:val="Table4"/>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76.153498054124"/>
        <w:gridCol w:w="4449.3583129695"/>
        <w:tblGridChange w:id="0">
          <w:tblGrid>
            <w:gridCol w:w="4576.153498054124"/>
            <w:gridCol w:w="4449.3583129695"/>
          </w:tblGrid>
        </w:tblGridChange>
      </w:tblGrid>
      <w:tr>
        <w:trPr>
          <w:cantSplit w:val="0"/>
          <w:trHeight w:val="620" w:hRule="atLeast"/>
          <w:tblHeader w:val="0"/>
        </w:trPr>
        <w:tc>
          <w:tcPr>
            <w:tcBorders>
              <w:top w:color="000000" w:space="0" w:sz="8" w:val="single"/>
              <w:left w:color="000000" w:space="0" w:sz="8" w:val="single"/>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3B">
            <w:pPr>
              <w:spacing w:after="60" w:before="60" w:lineRule="auto"/>
              <w:ind w:left="60" w:right="60" w:firstLine="0"/>
              <w:rPr>
                <w:b w:val="1"/>
                <w:sz w:val="24"/>
                <w:szCs w:val="24"/>
              </w:rPr>
            </w:pPr>
            <w:r w:rsidDel="00000000" w:rsidR="00000000" w:rsidRPr="00000000">
              <w:rPr>
                <w:b w:val="1"/>
                <w:sz w:val="24"/>
                <w:szCs w:val="24"/>
                <w:rtl w:val="0"/>
              </w:rPr>
              <w:t xml:space="preserve">Intended outcome</w:t>
            </w:r>
          </w:p>
        </w:tc>
        <w:tc>
          <w:tcPr>
            <w:tcBorders>
              <w:top w:color="000000" w:space="0" w:sz="8" w:val="single"/>
              <w:left w:color="000000" w:space="0" w:sz="0" w:val="nil"/>
              <w:bottom w:color="000000" w:space="0" w:sz="8" w:val="single"/>
              <w:right w:color="000000" w:space="0" w:sz="8" w:val="single"/>
            </w:tcBorders>
            <w:shd w:fill="d8e2e9" w:val="clear"/>
            <w:tcMar>
              <w:top w:w="100.0" w:type="dxa"/>
              <w:left w:w="100.0" w:type="dxa"/>
              <w:bottom w:w="100.0" w:type="dxa"/>
              <w:right w:w="100.0" w:type="dxa"/>
            </w:tcMar>
            <w:vAlign w:val="top"/>
          </w:tcPr>
          <w:p w:rsidR="00000000" w:rsidDel="00000000" w:rsidP="00000000" w:rsidRDefault="00000000" w:rsidRPr="00000000" w14:paraId="0000003C">
            <w:pPr>
              <w:spacing w:after="60" w:before="60" w:lineRule="auto"/>
              <w:ind w:left="60" w:right="60" w:firstLine="0"/>
              <w:rPr>
                <w:b w:val="1"/>
                <w:sz w:val="24"/>
                <w:szCs w:val="24"/>
              </w:rPr>
            </w:pPr>
            <w:r w:rsidDel="00000000" w:rsidR="00000000" w:rsidRPr="00000000">
              <w:rPr>
                <w:b w:val="1"/>
                <w:sz w:val="24"/>
                <w:szCs w:val="24"/>
                <w:rtl w:val="0"/>
              </w:rPr>
              <w:t xml:space="preserve">Success criteria</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D">
            <w:pPr>
              <w:spacing w:line="240" w:lineRule="auto"/>
              <w:rPr>
                <w:sz w:val="24"/>
                <w:szCs w:val="24"/>
              </w:rPr>
            </w:pPr>
            <w:r w:rsidDel="00000000" w:rsidR="00000000" w:rsidRPr="00000000">
              <w:rPr>
                <w:sz w:val="24"/>
                <w:szCs w:val="24"/>
                <w:rtl w:val="0"/>
              </w:rPr>
              <w:t xml:space="preserve">To reduce the impact poverty/deprivation has on attainment and pupil outcomes.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3E">
            <w:pPr>
              <w:numPr>
                <w:ilvl w:val="0"/>
                <w:numId w:val="2"/>
              </w:numPr>
              <w:spacing w:after="0" w:afterAutospacing="0" w:before="60" w:lineRule="auto"/>
              <w:ind w:left="720" w:right="60" w:hanging="360"/>
              <w:rPr>
                <w:color w:val="0d0d0d"/>
                <w:sz w:val="24"/>
                <w:szCs w:val="24"/>
                <w:u w:val="none"/>
              </w:rPr>
            </w:pPr>
            <w:r w:rsidDel="00000000" w:rsidR="00000000" w:rsidRPr="00000000">
              <w:rPr>
                <w:color w:val="0d0d0d"/>
                <w:sz w:val="24"/>
                <w:szCs w:val="24"/>
                <w:rtl w:val="0"/>
              </w:rPr>
              <w:t xml:space="preserve">Improved performance of eFSM pupils. </w:t>
            </w:r>
          </w:p>
          <w:p w:rsidR="00000000" w:rsidDel="00000000" w:rsidP="00000000" w:rsidRDefault="00000000" w:rsidRPr="00000000" w14:paraId="0000003F">
            <w:pPr>
              <w:numPr>
                <w:ilvl w:val="0"/>
                <w:numId w:val="2"/>
              </w:numPr>
              <w:spacing w:after="0" w:afterAutospacing="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Reduction in the gap between eFSM and Non eFSM Pupils outcomes. </w:t>
            </w:r>
          </w:p>
          <w:p w:rsidR="00000000" w:rsidDel="00000000" w:rsidP="00000000" w:rsidRDefault="00000000" w:rsidRPr="00000000" w14:paraId="00000040">
            <w:pPr>
              <w:numPr>
                <w:ilvl w:val="0"/>
                <w:numId w:val="2"/>
              </w:numPr>
              <w:spacing w:after="6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Improved acquisition of skills in Numeracy, Literacy and DCF. </w:t>
            </w:r>
          </w:p>
          <w:p w:rsidR="00000000" w:rsidDel="00000000" w:rsidP="00000000" w:rsidRDefault="00000000" w:rsidRPr="00000000" w14:paraId="00000041">
            <w:pPr>
              <w:spacing w:after="60" w:before="60" w:lineRule="auto"/>
              <w:ind w:left="0" w:right="60" w:firstLine="0"/>
              <w:rPr>
                <w:color w:val="0d0d0d"/>
                <w:sz w:val="24"/>
                <w:szCs w:val="24"/>
              </w:rPr>
            </w:pPr>
            <w:r w:rsidDel="00000000" w:rsidR="00000000" w:rsidRPr="00000000">
              <w:rPr>
                <w:rtl w:val="0"/>
              </w:rPr>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2">
            <w:pPr>
              <w:spacing w:after="60" w:before="60" w:lineRule="auto"/>
              <w:ind w:left="60" w:right="60" w:firstLine="0"/>
              <w:rPr>
                <w:color w:val="0d0d0d"/>
                <w:sz w:val="24"/>
                <w:szCs w:val="24"/>
              </w:rPr>
            </w:pPr>
            <w:r w:rsidDel="00000000" w:rsidR="00000000" w:rsidRPr="00000000">
              <w:rPr>
                <w:sz w:val="24"/>
                <w:szCs w:val="24"/>
                <w:highlight w:val="white"/>
                <w:rtl w:val="0"/>
              </w:rPr>
              <w:t xml:space="preserve">To reduce the impact on eFSM pupils caused by Covid 19 through academic and wellbeing interventions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3">
            <w:pPr>
              <w:numPr>
                <w:ilvl w:val="0"/>
                <w:numId w:val="4"/>
              </w:numPr>
              <w:spacing w:after="0" w:afterAutospacing="0" w:before="60" w:lineRule="auto"/>
              <w:ind w:left="720" w:right="60" w:hanging="360"/>
              <w:rPr>
                <w:color w:val="0d0d0d"/>
                <w:sz w:val="24"/>
                <w:szCs w:val="24"/>
                <w:u w:val="none"/>
              </w:rPr>
            </w:pPr>
            <w:r w:rsidDel="00000000" w:rsidR="00000000" w:rsidRPr="00000000">
              <w:rPr>
                <w:color w:val="0d0d0d"/>
                <w:sz w:val="24"/>
                <w:szCs w:val="24"/>
                <w:rtl w:val="0"/>
              </w:rPr>
              <w:t xml:space="preserve">Reduction in the gap between eFSM and Non eFSM Pupils outcomes.</w:t>
            </w:r>
          </w:p>
          <w:p w:rsidR="00000000" w:rsidDel="00000000" w:rsidP="00000000" w:rsidRDefault="00000000" w:rsidRPr="00000000" w14:paraId="00000044">
            <w:pPr>
              <w:numPr>
                <w:ilvl w:val="0"/>
                <w:numId w:val="4"/>
              </w:numPr>
              <w:spacing w:after="0" w:afterAutospacing="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Improvements in Data drops for eFSM pupils.</w:t>
            </w:r>
          </w:p>
          <w:p w:rsidR="00000000" w:rsidDel="00000000" w:rsidP="00000000" w:rsidRDefault="00000000" w:rsidRPr="00000000" w14:paraId="00000045">
            <w:pPr>
              <w:numPr>
                <w:ilvl w:val="0"/>
                <w:numId w:val="4"/>
              </w:numPr>
              <w:spacing w:after="0" w:afterAutospacing="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Reduction in attendance gap</w:t>
            </w:r>
          </w:p>
          <w:p w:rsidR="00000000" w:rsidDel="00000000" w:rsidP="00000000" w:rsidRDefault="00000000" w:rsidRPr="00000000" w14:paraId="00000046">
            <w:pPr>
              <w:numPr>
                <w:ilvl w:val="0"/>
                <w:numId w:val="4"/>
              </w:numPr>
              <w:spacing w:after="6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Improved engagement with learning, improved behaviours around learning and achievement. </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7">
            <w:pPr>
              <w:spacing w:line="240" w:lineRule="auto"/>
              <w:rPr>
                <w:color w:val="0d0d0d"/>
                <w:sz w:val="24"/>
                <w:szCs w:val="24"/>
              </w:rPr>
            </w:pPr>
            <w:r w:rsidDel="00000000" w:rsidR="00000000" w:rsidRPr="00000000">
              <w:rPr>
                <w:sz w:val="24"/>
                <w:szCs w:val="24"/>
                <w:rtl w:val="0"/>
              </w:rPr>
              <w:t xml:space="preserve">Increase a</w:t>
            </w:r>
            <w:r w:rsidDel="00000000" w:rsidR="00000000" w:rsidRPr="00000000">
              <w:rPr>
                <w:sz w:val="24"/>
                <w:szCs w:val="24"/>
                <w:rtl w:val="0"/>
              </w:rPr>
              <w:t xml:space="preserve">ccess to enrichment activities, the removal of any financial barriers to participation and the provision of curriculum activities and opportunities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8">
            <w:pPr>
              <w:numPr>
                <w:ilvl w:val="0"/>
                <w:numId w:val="3"/>
              </w:numPr>
              <w:spacing w:after="60" w:before="60" w:lineRule="auto"/>
              <w:ind w:left="720" w:right="60" w:hanging="360"/>
              <w:rPr>
                <w:color w:val="0d0d0d"/>
                <w:sz w:val="24"/>
                <w:szCs w:val="24"/>
                <w:u w:val="none"/>
              </w:rPr>
            </w:pPr>
            <w:r w:rsidDel="00000000" w:rsidR="00000000" w:rsidRPr="00000000">
              <w:rPr>
                <w:color w:val="0d0d0d"/>
                <w:sz w:val="24"/>
                <w:szCs w:val="24"/>
                <w:rtl w:val="0"/>
              </w:rPr>
              <w:t xml:space="preserve">Range of enrichment activities take place that support eFSM learners with activities and resources so that they do not experience barriers to learning. </w:t>
            </w:r>
          </w:p>
        </w:tc>
      </w:tr>
      <w:tr>
        <w:trPr>
          <w:cantSplit w:val="0"/>
          <w:trHeight w:val="620"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9">
            <w:pPr>
              <w:spacing w:after="60" w:before="60" w:lineRule="auto"/>
              <w:ind w:left="60" w:right="60" w:firstLine="0"/>
              <w:rPr>
                <w:color w:val="0d0d0d"/>
                <w:sz w:val="24"/>
                <w:szCs w:val="24"/>
              </w:rPr>
            </w:pPr>
            <w:r w:rsidDel="00000000" w:rsidR="00000000" w:rsidRPr="00000000">
              <w:rPr>
                <w:color w:val="0d0d0d"/>
                <w:sz w:val="24"/>
                <w:szCs w:val="24"/>
                <w:rtl w:val="0"/>
              </w:rPr>
              <w:t xml:space="preserve">Improve teaching and learning for all pupils with a particular focus on eFSM learners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4A">
            <w:pPr>
              <w:numPr>
                <w:ilvl w:val="0"/>
                <w:numId w:val="5"/>
              </w:numPr>
              <w:spacing w:after="0" w:afterAutospacing="0" w:before="60" w:lineRule="auto"/>
              <w:ind w:left="720" w:right="60" w:hanging="360"/>
              <w:rPr>
                <w:color w:val="0d0d0d"/>
                <w:sz w:val="24"/>
                <w:szCs w:val="24"/>
                <w:u w:val="none"/>
              </w:rPr>
            </w:pPr>
            <w:r w:rsidDel="00000000" w:rsidR="00000000" w:rsidRPr="00000000">
              <w:rPr>
                <w:color w:val="0d0d0d"/>
                <w:sz w:val="24"/>
                <w:szCs w:val="24"/>
                <w:rtl w:val="0"/>
              </w:rPr>
              <w:t xml:space="preserve">Improved engagement in learning </w:t>
            </w:r>
          </w:p>
          <w:p w:rsidR="00000000" w:rsidDel="00000000" w:rsidP="00000000" w:rsidRDefault="00000000" w:rsidRPr="00000000" w14:paraId="0000004B">
            <w:pPr>
              <w:numPr>
                <w:ilvl w:val="0"/>
                <w:numId w:val="6"/>
              </w:numPr>
              <w:spacing w:after="0" w:afterAutospacing="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Improved outcomes</w:t>
            </w:r>
          </w:p>
          <w:p w:rsidR="00000000" w:rsidDel="00000000" w:rsidP="00000000" w:rsidRDefault="00000000" w:rsidRPr="00000000" w14:paraId="0000004C">
            <w:pPr>
              <w:numPr>
                <w:ilvl w:val="0"/>
                <w:numId w:val="6"/>
              </w:numPr>
              <w:spacing w:after="60" w:before="0" w:beforeAutospacing="0" w:lineRule="auto"/>
              <w:ind w:left="720" w:right="60" w:hanging="360"/>
              <w:rPr>
                <w:color w:val="0d0d0d"/>
                <w:sz w:val="24"/>
                <w:szCs w:val="24"/>
                <w:u w:val="none"/>
              </w:rPr>
            </w:pPr>
            <w:r w:rsidDel="00000000" w:rsidR="00000000" w:rsidRPr="00000000">
              <w:rPr>
                <w:color w:val="0d0d0d"/>
                <w:sz w:val="24"/>
                <w:szCs w:val="24"/>
                <w:rtl w:val="0"/>
              </w:rPr>
              <w:t xml:space="preserve">Improved acquisition of skills in Numeracy, Literacy and DCF. </w:t>
            </w:r>
          </w:p>
          <w:p w:rsidR="00000000" w:rsidDel="00000000" w:rsidP="00000000" w:rsidRDefault="00000000" w:rsidRPr="00000000" w14:paraId="0000004D">
            <w:pPr>
              <w:spacing w:after="60" w:before="60" w:lineRule="auto"/>
              <w:ind w:left="0" w:right="60" w:firstLine="0"/>
              <w:rPr>
                <w:color w:val="0d0d0d"/>
                <w:sz w:val="24"/>
                <w:szCs w:val="24"/>
              </w:rPr>
            </w:pPr>
            <w:r w:rsidDel="00000000" w:rsidR="00000000" w:rsidRPr="00000000">
              <w:rPr>
                <w:rtl w:val="0"/>
              </w:rPr>
            </w:r>
          </w:p>
        </w:tc>
      </w:tr>
    </w:tbl>
    <w:p w:rsidR="00000000" w:rsidDel="00000000" w:rsidP="00000000" w:rsidRDefault="00000000" w:rsidRPr="00000000" w14:paraId="0000004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F">
      <w:pPr>
        <w:rPr>
          <w:b w:val="1"/>
          <w:sz w:val="24"/>
          <w:szCs w:val="24"/>
        </w:rPr>
      </w:pPr>
      <w:r w:rsidDel="00000000" w:rsidR="00000000" w:rsidRPr="00000000">
        <w:rPr>
          <w:rtl w:val="0"/>
        </w:rPr>
      </w:r>
    </w:p>
    <w:p w:rsidR="00000000" w:rsidDel="00000000" w:rsidP="00000000" w:rsidRDefault="00000000" w:rsidRPr="00000000" w14:paraId="00000050">
      <w:pPr>
        <w:rPr>
          <w:sz w:val="24"/>
          <w:szCs w:val="24"/>
        </w:rPr>
      </w:pPr>
      <w:r w:rsidDel="00000000" w:rsidR="00000000" w:rsidRPr="00000000">
        <w:rPr>
          <w:sz w:val="24"/>
          <w:szCs w:val="24"/>
          <w:rtl w:val="0"/>
        </w:rPr>
        <w:t xml:space="preserve">October 2022</w:t>
      </w:r>
    </w:p>
    <w:p w:rsidR="00000000" w:rsidDel="00000000" w:rsidP="00000000" w:rsidRDefault="00000000" w:rsidRPr="00000000" w14:paraId="00000051">
      <w:pPr>
        <w:rPr>
          <w:b w:val="1"/>
          <w:sz w:val="24"/>
          <w:szCs w:val="24"/>
        </w:rPr>
      </w:pPr>
      <w:r w:rsidDel="00000000" w:rsidR="00000000" w:rsidRPr="00000000">
        <w:rPr>
          <w:rtl w:val="0"/>
        </w:rPr>
      </w:r>
    </w:p>
    <w:p w:rsidR="00000000" w:rsidDel="00000000" w:rsidP="00000000" w:rsidRDefault="00000000" w:rsidRPr="00000000" w14:paraId="00000052">
      <w:pPr>
        <w:spacing w:after="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053">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54">
      <w:pPr>
        <w:rPr>
          <w:b w:val="1"/>
          <w:sz w:val="24"/>
          <w:szCs w:val="24"/>
        </w:rPr>
      </w:pPr>
      <w:r w:rsidDel="00000000" w:rsidR="00000000" w:rsidRPr="00000000">
        <w:rPr>
          <w:b w:val="1"/>
          <w:sz w:val="24"/>
          <w:szCs w:val="24"/>
          <w:rtl w:val="0"/>
        </w:rPr>
        <w:t xml:space="preserve"> </w:t>
      </w:r>
    </w:p>
    <w:p w:rsidR="00000000" w:rsidDel="00000000" w:rsidP="00000000" w:rsidRDefault="00000000" w:rsidRPr="00000000" w14:paraId="00000055">
      <w:pPr>
        <w:rPr>
          <w:i w:val="1"/>
          <w:sz w:val="24"/>
          <w:szCs w:val="24"/>
        </w:rPr>
      </w:pPr>
      <w:r w:rsidDel="00000000" w:rsidR="00000000" w:rsidRPr="00000000">
        <w:rPr>
          <w:rtl w:val="0"/>
        </w:rPr>
      </w:r>
    </w:p>
    <w:p w:rsidR="00000000" w:rsidDel="00000000" w:rsidP="00000000" w:rsidRDefault="00000000" w:rsidRPr="00000000" w14:paraId="00000056">
      <w:pPr>
        <w:rPr>
          <w:i w:val="1"/>
          <w:sz w:val="24"/>
          <w:szCs w:val="24"/>
        </w:rPr>
      </w:pPr>
      <w:r w:rsidDel="00000000" w:rsidR="00000000" w:rsidRPr="00000000">
        <w:rPr>
          <w:rtl w:val="0"/>
        </w:rPr>
      </w:r>
    </w:p>
    <w:p w:rsidR="00000000" w:rsidDel="00000000" w:rsidP="00000000" w:rsidRDefault="00000000" w:rsidRPr="00000000" w14:paraId="00000057">
      <w:pPr>
        <w:rPr>
          <w:i w:val="1"/>
          <w:sz w:val="24"/>
          <w:szCs w:val="24"/>
        </w:rPr>
      </w:pPr>
      <w:r w:rsidDel="00000000" w:rsidR="00000000" w:rsidRPr="00000000">
        <w:rPr>
          <w:rtl w:val="0"/>
        </w:rPr>
      </w:r>
    </w:p>
    <w:p w:rsidR="00000000" w:rsidDel="00000000" w:rsidP="00000000" w:rsidRDefault="00000000" w:rsidRPr="00000000" w14:paraId="00000058">
      <w:pPr>
        <w:rPr>
          <w:i w:val="1"/>
          <w:sz w:val="24"/>
          <w:szCs w:val="24"/>
        </w:rPr>
      </w:pPr>
      <w:r w:rsidDel="00000000" w:rsidR="00000000" w:rsidRPr="00000000">
        <w:rPr>
          <w:rtl w:val="0"/>
        </w:rPr>
      </w:r>
    </w:p>
    <w:p w:rsidR="00000000" w:rsidDel="00000000" w:rsidP="00000000" w:rsidRDefault="00000000" w:rsidRPr="00000000" w14:paraId="00000059">
      <w:pPr>
        <w:rPr>
          <w:i w:val="1"/>
          <w:sz w:val="24"/>
          <w:szCs w:val="24"/>
        </w:rPr>
      </w:pPr>
      <w:r w:rsidDel="00000000" w:rsidR="00000000" w:rsidRPr="00000000">
        <w:rPr>
          <w:rtl w:val="0"/>
        </w:rPr>
      </w:r>
    </w:p>
    <w:p w:rsidR="00000000" w:rsidDel="00000000" w:rsidP="00000000" w:rsidRDefault="00000000" w:rsidRPr="00000000" w14:paraId="0000005A">
      <w:pPr>
        <w:rPr>
          <w:i w:val="1"/>
          <w:sz w:val="24"/>
          <w:szCs w:val="24"/>
        </w:rPr>
      </w:pPr>
      <w:r w:rsidDel="00000000" w:rsidR="00000000" w:rsidRPr="00000000">
        <w:rPr>
          <w:rtl w:val="0"/>
        </w:rPr>
      </w:r>
    </w:p>
    <w:p w:rsidR="00000000" w:rsidDel="00000000" w:rsidP="00000000" w:rsidRDefault="00000000" w:rsidRPr="00000000" w14:paraId="0000005B">
      <w:pPr>
        <w:rPr>
          <w:i w:val="1"/>
          <w:sz w:val="24"/>
          <w:szCs w:val="24"/>
        </w:rPr>
      </w:pPr>
      <w:r w:rsidDel="00000000" w:rsidR="00000000" w:rsidRPr="00000000">
        <w:rPr>
          <w:rtl w:val="0"/>
        </w:rPr>
      </w:r>
    </w:p>
    <w:p w:rsidR="00000000" w:rsidDel="00000000" w:rsidP="00000000" w:rsidRDefault="00000000" w:rsidRPr="00000000" w14:paraId="0000005C">
      <w:pPr>
        <w:rPr>
          <w:i w:val="1"/>
          <w:sz w:val="24"/>
          <w:szCs w:val="24"/>
        </w:rPr>
      </w:pPr>
      <w:r w:rsidDel="00000000" w:rsidR="00000000" w:rsidRPr="00000000">
        <w:rPr>
          <w:rtl w:val="0"/>
        </w:rPr>
      </w:r>
    </w:p>
    <w:p w:rsidR="00000000" w:rsidDel="00000000" w:rsidP="00000000" w:rsidRDefault="00000000" w:rsidRPr="00000000" w14:paraId="0000005D">
      <w:pPr>
        <w:rPr>
          <w:i w:val="1"/>
          <w:sz w:val="24"/>
          <w:szCs w:val="24"/>
        </w:rPr>
      </w:pPr>
      <w:r w:rsidDel="00000000" w:rsidR="00000000" w:rsidRPr="00000000">
        <w:rPr>
          <w:rtl w:val="0"/>
        </w:rPr>
      </w:r>
    </w:p>
    <w:p w:rsidR="00000000" w:rsidDel="00000000" w:rsidP="00000000" w:rsidRDefault="00000000" w:rsidRPr="00000000" w14:paraId="0000005E">
      <w:pPr>
        <w:rPr>
          <w:i w:val="1"/>
          <w:sz w:val="24"/>
          <w:szCs w:val="24"/>
        </w:rPr>
      </w:pPr>
      <w:r w:rsidDel="00000000" w:rsidR="00000000" w:rsidRPr="00000000">
        <w:rPr>
          <w:rtl w:val="0"/>
        </w:rPr>
      </w:r>
    </w:p>
    <w:p w:rsidR="00000000" w:rsidDel="00000000" w:rsidP="00000000" w:rsidRDefault="00000000" w:rsidRPr="00000000" w14:paraId="0000005F">
      <w:pPr>
        <w:rPr>
          <w:i w:val="1"/>
          <w:sz w:val="24"/>
          <w:szCs w:val="24"/>
        </w:rPr>
      </w:pPr>
      <w:r w:rsidDel="00000000" w:rsidR="00000000" w:rsidRPr="00000000">
        <w:rPr>
          <w:rtl w:val="0"/>
        </w:rPr>
      </w:r>
    </w:p>
    <w:p w:rsidR="00000000" w:rsidDel="00000000" w:rsidP="00000000" w:rsidRDefault="00000000" w:rsidRPr="00000000" w14:paraId="00000060">
      <w:pPr>
        <w:rPr>
          <w:i w:val="1"/>
          <w:sz w:val="24"/>
          <w:szCs w:val="24"/>
        </w:rPr>
      </w:pPr>
      <w:r w:rsidDel="00000000" w:rsidR="00000000" w:rsidRPr="00000000">
        <w:rPr>
          <w:rtl w:val="0"/>
        </w:rPr>
      </w:r>
    </w:p>
    <w:p w:rsidR="00000000" w:rsidDel="00000000" w:rsidP="00000000" w:rsidRDefault="00000000" w:rsidRPr="00000000" w14:paraId="00000061">
      <w:pPr>
        <w:rPr>
          <w:i w:val="1"/>
          <w:sz w:val="24"/>
          <w:szCs w:val="24"/>
        </w:rPr>
      </w:pPr>
      <w:r w:rsidDel="00000000" w:rsidR="00000000" w:rsidRPr="00000000">
        <w:rPr>
          <w:rtl w:val="0"/>
        </w:rPr>
      </w:r>
    </w:p>
    <w:p w:rsidR="00000000" w:rsidDel="00000000" w:rsidP="00000000" w:rsidRDefault="00000000" w:rsidRPr="00000000" w14:paraId="00000062">
      <w:pPr>
        <w:rPr>
          <w:i w:val="1"/>
          <w:sz w:val="24"/>
          <w:szCs w:val="24"/>
        </w:rPr>
      </w:pPr>
      <w:r w:rsidDel="00000000" w:rsidR="00000000" w:rsidRPr="00000000">
        <w:rPr>
          <w:rtl w:val="0"/>
        </w:rPr>
      </w:r>
    </w:p>
    <w:p w:rsidR="00000000" w:rsidDel="00000000" w:rsidP="00000000" w:rsidRDefault="00000000" w:rsidRPr="00000000" w14:paraId="00000063">
      <w:pPr>
        <w:rPr>
          <w:i w:val="1"/>
          <w:sz w:val="24"/>
          <w:szCs w:val="24"/>
        </w:rPr>
      </w:pPr>
      <w:r w:rsidDel="00000000" w:rsidR="00000000" w:rsidRPr="00000000">
        <w:rPr>
          <w:rtl w:val="0"/>
        </w:rPr>
      </w:r>
    </w:p>
    <w:p w:rsidR="00000000" w:rsidDel="00000000" w:rsidP="00000000" w:rsidRDefault="00000000" w:rsidRPr="00000000" w14:paraId="00000064">
      <w:pPr>
        <w:rPr>
          <w:i w:val="1"/>
          <w:sz w:val="24"/>
          <w:szCs w:val="24"/>
        </w:rPr>
      </w:pPr>
      <w:r w:rsidDel="00000000" w:rsidR="00000000" w:rsidRPr="00000000">
        <w:rPr>
          <w:rtl w:val="0"/>
        </w:rPr>
      </w:r>
    </w:p>
    <w:p w:rsidR="00000000" w:rsidDel="00000000" w:rsidP="00000000" w:rsidRDefault="00000000" w:rsidRPr="00000000" w14:paraId="00000065">
      <w:pPr>
        <w:rPr>
          <w:i w:val="1"/>
          <w:sz w:val="24"/>
          <w:szCs w:val="24"/>
        </w:rPr>
      </w:pPr>
      <w:r w:rsidDel="00000000" w:rsidR="00000000" w:rsidRPr="00000000">
        <w:rPr>
          <w:rtl w:val="0"/>
        </w:rPr>
      </w:r>
    </w:p>
    <w:p w:rsidR="00000000" w:rsidDel="00000000" w:rsidP="00000000" w:rsidRDefault="00000000" w:rsidRPr="00000000" w14:paraId="00000066">
      <w:pPr>
        <w:rPr>
          <w:i w:val="1"/>
          <w:sz w:val="24"/>
          <w:szCs w:val="24"/>
        </w:rPr>
      </w:pPr>
      <w:r w:rsidDel="00000000" w:rsidR="00000000" w:rsidRPr="00000000">
        <w:rPr>
          <w:rtl w:val="0"/>
        </w:rPr>
      </w:r>
    </w:p>
    <w:p w:rsidR="00000000" w:rsidDel="00000000" w:rsidP="00000000" w:rsidRDefault="00000000" w:rsidRPr="00000000" w14:paraId="00000067">
      <w:pPr>
        <w:rPr>
          <w:i w:val="1"/>
          <w:sz w:val="24"/>
          <w:szCs w:val="24"/>
        </w:rPr>
      </w:pPr>
      <w:r w:rsidDel="00000000" w:rsidR="00000000" w:rsidRPr="00000000">
        <w:rPr>
          <w:rtl w:val="0"/>
        </w:rPr>
      </w:r>
    </w:p>
    <w:p w:rsidR="00000000" w:rsidDel="00000000" w:rsidP="00000000" w:rsidRDefault="00000000" w:rsidRPr="00000000" w14:paraId="00000068">
      <w:pPr>
        <w:rPr>
          <w:i w:val="1"/>
          <w:sz w:val="24"/>
          <w:szCs w:val="24"/>
        </w:rPr>
      </w:pPr>
      <w:r w:rsidDel="00000000" w:rsidR="00000000" w:rsidRPr="00000000">
        <w:rPr>
          <w:rtl w:val="0"/>
        </w:rPr>
      </w:r>
    </w:p>
    <w:p w:rsidR="00000000" w:rsidDel="00000000" w:rsidP="00000000" w:rsidRDefault="00000000" w:rsidRPr="00000000" w14:paraId="00000069">
      <w:pPr>
        <w:rPr>
          <w:i w:val="1"/>
          <w:sz w:val="24"/>
          <w:szCs w:val="24"/>
        </w:rPr>
      </w:pPr>
      <w:r w:rsidDel="00000000" w:rsidR="00000000" w:rsidRPr="00000000">
        <w:rPr>
          <w:rtl w:val="0"/>
        </w:rPr>
      </w:r>
    </w:p>
    <w:p w:rsidR="00000000" w:rsidDel="00000000" w:rsidP="00000000" w:rsidRDefault="00000000" w:rsidRPr="00000000" w14:paraId="0000006A">
      <w:pPr>
        <w:pStyle w:val="Heading1"/>
        <w:keepNext w:val="0"/>
        <w:keepLines w:val="0"/>
        <w:spacing w:after="60" w:before="240" w:lineRule="auto"/>
        <w:rPr>
          <w:b w:val="1"/>
          <w:sz w:val="24"/>
          <w:szCs w:val="24"/>
        </w:rPr>
      </w:pPr>
      <w:bookmarkStart w:colFirst="0" w:colLast="0" w:name="_r4qf8uhjd19g" w:id="7"/>
      <w:bookmarkEnd w:id="7"/>
      <w:r w:rsidDel="00000000" w:rsidR="00000000" w:rsidRPr="00000000">
        <w:rPr>
          <w:b w:val="1"/>
          <w:sz w:val="24"/>
          <w:szCs w:val="24"/>
          <w:rtl w:val="0"/>
        </w:rPr>
        <w:t xml:space="preserve"> </w:t>
      </w:r>
    </w:p>
    <w:p w:rsidR="00000000" w:rsidDel="00000000" w:rsidP="00000000" w:rsidRDefault="00000000" w:rsidRPr="00000000" w14:paraId="0000006B">
      <w:pPr>
        <w:pStyle w:val="Heading1"/>
        <w:keepNext w:val="0"/>
        <w:keepLines w:val="0"/>
        <w:spacing w:after="60" w:before="240" w:lineRule="auto"/>
        <w:rPr>
          <w:b w:val="1"/>
          <w:sz w:val="24"/>
          <w:szCs w:val="24"/>
        </w:rPr>
      </w:pPr>
      <w:bookmarkStart w:colFirst="0" w:colLast="0" w:name="_4lc800iqknxr" w:id="8"/>
      <w:bookmarkEnd w:id="8"/>
      <w:r w:rsidDel="00000000" w:rsidR="00000000" w:rsidRPr="00000000">
        <w:rPr>
          <w:b w:val="1"/>
          <w:sz w:val="24"/>
          <w:szCs w:val="24"/>
          <w:rtl w:val="0"/>
        </w:rPr>
        <w:t xml:space="preserve"> </w:t>
      </w:r>
    </w:p>
    <w:p w:rsidR="00000000" w:rsidDel="00000000" w:rsidP="00000000" w:rsidRDefault="00000000" w:rsidRPr="00000000" w14:paraId="0000006C">
      <w:pPr>
        <w:rPr>
          <w:sz w:val="24"/>
          <w:szCs w:val="24"/>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